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7C" w:rsidRPr="0070647C" w:rsidRDefault="0070647C" w:rsidP="0070647C">
      <w:pPr>
        <w:jc w:val="center"/>
        <w:rPr>
          <w:rFonts w:asciiTheme="majorHAnsi" w:hAnsiTheme="majorHAnsi" w:cs="Tahoma"/>
          <w:sz w:val="36"/>
          <w:szCs w:val="20"/>
        </w:rPr>
      </w:pPr>
      <w:r w:rsidRPr="0070647C">
        <w:rPr>
          <w:rFonts w:asciiTheme="majorHAnsi" w:hAnsiTheme="majorHAnsi" w:cs="Tahoma"/>
          <w:sz w:val="36"/>
          <w:szCs w:val="20"/>
        </w:rPr>
        <w:t>Educar para Alimentar</w:t>
      </w:r>
    </w:p>
    <w:p w:rsidR="0070647C" w:rsidRDefault="0070647C" w:rsidP="0070647C">
      <w:pPr>
        <w:jc w:val="center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noProof/>
          <w:sz w:val="28"/>
          <w:szCs w:val="20"/>
          <w:lang w:eastAsia="pt-BR"/>
        </w:rPr>
        <w:drawing>
          <wp:inline distT="0" distB="0" distL="0" distR="0">
            <wp:extent cx="2619375" cy="1743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r para Aliment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2A54" w:rsidRPr="0070647C" w:rsidRDefault="0070647C" w:rsidP="0070647C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Style w:val="text"/>
          <w:rFonts w:ascii="Tahoma" w:hAnsi="Tahoma" w:cs="Tahoma"/>
          <w:sz w:val="20"/>
          <w:szCs w:val="20"/>
        </w:rPr>
        <w:t>O processo de educação alimentar deve envolver toda a família, já que os adultos servem de modelo para as crianças.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text"/>
          <w:rFonts w:ascii="Tahoma" w:hAnsi="Tahoma" w:cs="Tahoma"/>
          <w:sz w:val="20"/>
          <w:szCs w:val="20"/>
        </w:rPr>
        <w:t>Um importante desafio quando se trata de promover uma alimentação saudável é a mudança de hábitos. As práticas alimentares inapropriadas e o baixo nível de informação da população em relação a atitudes que melhoram suas condições de saúde entre as quais se inclui a atividade física podem ser identificados por todo o País. Para acabar de vez com a desnutrição, é preciso pôr fim à pobreza e à fome. No entanto, os problemas nutricionais não se relacionam exclusivamente à falta de alimentos.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text"/>
          <w:rFonts w:ascii="Tahoma" w:hAnsi="Tahoma" w:cs="Tahoma"/>
          <w:sz w:val="20"/>
          <w:szCs w:val="20"/>
        </w:rPr>
        <w:t>Assim, os esforços no sentido de possibilitar a todos os brasileiros o acesso a pelo menos três refeições diárias devem ser acompanhados de um trabalho de conscientização sobre a importância de uma alimentação equilibrada, qualitativa e quantitativamente. Para isto, é preciso levar em conta a realidade de cada comunidade. Perceber a diversidade cultural brasileira e, a partir daí, identificar os alimentos preferidos em cada região, assim como as crenças e tabus relacionados à comida, são condições fundamentais para promover a adoção de hábitos mais saudáveis pela população. Na hora de propor alterações no cardápio da família, é necessário respeitar as particularidades locais e valorizar os alimentos regionais. Também é preciso ter em mente que a mudança de hábitos só será possível se houver, de fato, uma compreensão da sua importância para a saúde, o que passa pela socialização do conhecimento sobre alimentos e nutrição.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text"/>
          <w:rFonts w:ascii="Tahoma" w:hAnsi="Tahoma" w:cs="Tahoma"/>
          <w:sz w:val="20"/>
          <w:szCs w:val="20"/>
        </w:rPr>
        <w:t>A escola representa um ambiente favorável e privilegiado para o estímulo à formação de hábitos saudáveis ou correção de desvios no que diz respeito à alimentação, assim como à prática de atividades físicas. Muitas vezes, a falta de referência para uma boa alimentação é agravada pela ação da mídia na divulgação de produtos comerciais nem sempre nutritivos. O impacto negativo que a propaganda pode ter nos hábitos alimentares da população será tanto</w:t>
      </w:r>
      <w:r>
        <w:rPr>
          <w:rFonts w:ascii="Tahoma" w:hAnsi="Tahoma" w:cs="Tahoma"/>
          <w:sz w:val="20"/>
          <w:szCs w:val="20"/>
        </w:rPr>
        <w:br/>
      </w:r>
      <w:r>
        <w:rPr>
          <w:rStyle w:val="text"/>
          <w:rFonts w:ascii="Tahoma" w:hAnsi="Tahoma" w:cs="Tahoma"/>
          <w:sz w:val="20"/>
          <w:szCs w:val="20"/>
        </w:rPr>
        <w:t>maior se crianças e jovens não forem educados para escolher adequadamente os alimentos que irão consumir. O estudo e a realização de debates sobre alimentação e nutrição na escola, assim como o desenvolvimento de outras atividades educativas, propiciam ao aluno condições de assumir uma postura crítica diante das informações que chegam até ele.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text"/>
          <w:rFonts w:ascii="Tahoma" w:hAnsi="Tahoma" w:cs="Tahoma"/>
          <w:sz w:val="20"/>
          <w:szCs w:val="20"/>
        </w:rPr>
        <w:t xml:space="preserve">No Brasil, a desnutrição não é o único problema relacionado a uma alimentação inadequada que causa preocupações pela sua dimensão. Também merece destaque a questão da obesidade, que deve ser detectada o quanto antes para evitar o aparecimento de problemas de saúde diversos. Estima-se que 20% das crianças brasileiras sejam obesas e que </w:t>
      </w:r>
      <w:proofErr w:type="gramStart"/>
      <w:r>
        <w:rPr>
          <w:rStyle w:val="text"/>
          <w:rFonts w:ascii="Tahoma" w:hAnsi="Tahoma" w:cs="Tahoma"/>
          <w:sz w:val="20"/>
          <w:szCs w:val="20"/>
        </w:rPr>
        <w:t>cerca de 32</w:t>
      </w:r>
      <w:proofErr w:type="gramEnd"/>
      <w:r>
        <w:rPr>
          <w:rStyle w:val="text"/>
          <w:rFonts w:ascii="Tahoma" w:hAnsi="Tahoma" w:cs="Tahoma"/>
          <w:sz w:val="20"/>
          <w:szCs w:val="20"/>
        </w:rPr>
        <w:t xml:space="preserve">% </w:t>
      </w:r>
      <w:r>
        <w:rPr>
          <w:rStyle w:val="text"/>
          <w:rFonts w:ascii="Tahoma" w:hAnsi="Tahoma" w:cs="Tahoma"/>
          <w:sz w:val="20"/>
          <w:szCs w:val="20"/>
        </w:rPr>
        <w:lastRenderedPageBreak/>
        <w:t>da população adulta tenham algum grau de excesso de peso, dos quais 25% são casos mais graves. Entre as diferentes causas da obesidade, está um maior consumo de alimentos em relação a um menor gasto de energia. Comer bem, nunca é demais lembrar, não significa comer muito. Os princípios de uma alimentação saudável, ao contrário, são a variedade, o equilíbrio e a moderação. Embora acabar com os problemas nutricionais seja um desafio que depende de uma melhor distribuição de renda e erradicação da miséria, a escola pode contribuir para melhorar o quadro existente no País, por meio da formação proporcionada aos alunos e de uma política que garanta a qualidade da merenda. Nesse espaço onde pessoas de diferentes realidades estabelecem uma convivência diária, em um constante processo de ensino e aprendizagem, pode-se criar a consciência necessária à formação de hábitos mais saudáveis, com repercussão no desempenho alcançado nos estudos e na vida.</w:t>
      </w:r>
    </w:p>
    <w:sectPr w:rsidR="00E62A54" w:rsidRPr="00706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7C"/>
    <w:rsid w:val="0070647C"/>
    <w:rsid w:val="00E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">
    <w:name w:val="text"/>
    <w:basedOn w:val="Fontepargpadro"/>
    <w:rsid w:val="0070647C"/>
  </w:style>
  <w:style w:type="character" w:styleId="Hyperlink">
    <w:name w:val="Hyperlink"/>
    <w:basedOn w:val="Fontepargpadro"/>
    <w:uiPriority w:val="99"/>
    <w:semiHidden/>
    <w:unhideWhenUsed/>
    <w:rsid w:val="0070647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">
    <w:name w:val="text"/>
    <w:basedOn w:val="Fontepargpadro"/>
    <w:rsid w:val="0070647C"/>
  </w:style>
  <w:style w:type="character" w:styleId="Hyperlink">
    <w:name w:val="Hyperlink"/>
    <w:basedOn w:val="Fontepargpadro"/>
    <w:uiPriority w:val="99"/>
    <w:semiHidden/>
    <w:unhideWhenUsed/>
    <w:rsid w:val="0070647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Filho</dc:creator>
  <cp:lastModifiedBy>Armando Filho</cp:lastModifiedBy>
  <cp:revision>1</cp:revision>
  <dcterms:created xsi:type="dcterms:W3CDTF">2011-07-07T20:31:00Z</dcterms:created>
  <dcterms:modified xsi:type="dcterms:W3CDTF">2011-07-07T20:38:00Z</dcterms:modified>
</cp:coreProperties>
</file>